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</w:t>
      </w:r>
      <w:proofErr w:type="spellStart"/>
      <w:r w:rsidRPr="00E70B3F">
        <w:rPr>
          <w:iCs/>
          <w:szCs w:val="24"/>
        </w:rPr>
        <w:t>Vuka-Dunav</w:t>
      </w:r>
      <w:proofErr w:type="spellEnd"/>
      <w:r w:rsidRPr="00E70B3F">
        <w:rPr>
          <w:iCs/>
          <w:szCs w:val="24"/>
        </w:rPr>
        <w:t xml:space="preserve"> dana </w:t>
      </w:r>
      <w:r w:rsidR="00952196">
        <w:rPr>
          <w:iCs/>
          <w:szCs w:val="24"/>
        </w:rPr>
        <w:t>18</w:t>
      </w:r>
      <w:r w:rsidRPr="001E1FAD">
        <w:rPr>
          <w:iCs/>
          <w:szCs w:val="24"/>
        </w:rPr>
        <w:t xml:space="preserve">. </w:t>
      </w:r>
      <w:r w:rsidR="00952196">
        <w:rPr>
          <w:iCs/>
          <w:szCs w:val="24"/>
        </w:rPr>
        <w:t>lipnja</w:t>
      </w:r>
      <w:r w:rsidRPr="001E1FAD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</w:t>
      </w:r>
    </w:p>
    <w:p w:rsidR="00CE0489" w:rsidRPr="00CE0489" w:rsidRDefault="00DC393F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potrebi za naknadnom dodjelom sredstva za provedbu LAG natječaja</w:t>
      </w: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potvrđuje da prihvaća Odluku Ministarstva poljoprivrede, 10 000 Zagreb, Ul. Grada Vukovara 78 , izdane 27. travnja 2020. godine, Klasa: 910-05/20-01/25, URBROJ: 525-08/0265-20-1 kojom se utvrđuje sustav nagrađivanja za naknadnu dodjelu sredstava odabranim LAG-ovima u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Podmjeri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19.2 </w:t>
      </w:r>
      <w:bookmarkStart w:id="1" w:name="_Hlk43380797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»Provedba operacija unutar CLLD strategije« </w:t>
      </w:r>
      <w:bookmarkEnd w:id="1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u okviru inicijative LEADER (CLLD – lokalni razvoj pod vodstvom zajednice)« iz Programa ruralnog razvoja Republike Hrvatske za razdoblje 2014. – 2020.)  u ukupnom iznosu 33.200.000,00 kuna.</w:t>
      </w: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E0489" w:rsidRPr="00CE0489" w:rsidRDefault="00CE0489" w:rsidP="00CE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LAG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do sada kroz 3 obavljena i provedena LAG Natječaja odobrio  29 projekata što iznosi</w:t>
      </w:r>
      <w:r w:rsidR="00DC39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62,08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ukupno dodijeljenog iznosa za provedbu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podmjere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19.2 »Provedba operacija unutar CLLD strategije« u iznosu od 3.981.022,50 kuna postojeće LRS.</w:t>
      </w: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U tijeku je 4. LAG Natječaj za T.O. 1.3.1. „Potpora za pokretanje poslovanja mladim poljoprivrednicima“ sukladan Tipu operacije 6.1.1. koji je raspisan 3. prosinca 2019. godine. Raspisan je i zadnji 5. LAG Natječaj za T.O. 1.3.3. „Potpora razvoju malih  poljoprivrednih  gospodarstava“  sukladan Tipu operacije 6.3.1 koji je raspisan 3. lipnja 2020. godine.</w:t>
      </w: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Skupština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potvrđuje da postoji potreba za dodatnim sredstvima za provedbu LAG Natječaja na temelju iskazanog interesa stanovništva na području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provedbe LRS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sposobnost zaposlenika Ureda LAG-a da provedu LAG Natječaje iz naknadno odobrenih sredstava sukladno propisanim procedurama i u predviđenom roku do 3</w:t>
      </w:r>
      <w:r w:rsidR="00DC39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0. lipnja 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DC393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godine.</w:t>
      </w: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43383203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bookmarkEnd w:id="2"/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Nalaže se Voditelju i zaposlenicima Ureda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izvrše sve potrebne radnje u svrhu omogućavanja korištenja naknadno dodijeljenih sredstava za provedbu LAG Natječaja kroz Mjeru 19,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Podmjeru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19.2, odnosno da se podnese Zahtjev za promjenu u AGRONET sustavu i da se paralelno provedu potrebne izmjene u Lokalnoj razvojnoj strategiji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razdoblje od 2014.-2020. godine u skladu sa izračunom sredstava u preliminarnoj rang listi odabranih LAG-ova za naknadnu dodjelu sredstava iz Mjere 19, a sve sukladno navedenoj Odluci Ministarstva poljoprivrede od  27. travnja 2020. godine i najkasnije do 8. srpnja 2020. godine.</w:t>
      </w: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Usvajanje izmijenjene Lokalne razvojne Strategije izvršiti će se nakon administrativne obrade svih Zahtjeva za promjenu i donošenja Konačne rang liste za dodjelu za naknadnu dodjelu sredstava iz Mjere 19 u Agenciji za plaćanja, odnosno nakon dobivanja konačne Odluke o </w:t>
      </w: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izmjeni Odluke o odabiru LAG-a i potpisivanja Aneksa Ugovora između LAG-a </w:t>
      </w:r>
      <w:proofErr w:type="spellStart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Agencije za plaćanja.</w:t>
      </w: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E0489" w:rsidRPr="00CE0489" w:rsidRDefault="00CE0489" w:rsidP="00CE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489" w:rsidRPr="00CE0489" w:rsidRDefault="00CE0489" w:rsidP="00CE04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489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:rsidR="00CE0489" w:rsidRPr="00CE0489" w:rsidRDefault="00CE0489" w:rsidP="00CE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9000E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3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SK/20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9000E0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  </w:t>
      </w:r>
    </w:p>
    <w:p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8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952196">
        <w:rPr>
          <w:rFonts w:ascii="Times New Roman" w:eastAsia="Times New Roman" w:hAnsi="Times New Roman"/>
          <w:sz w:val="24"/>
          <w:szCs w:val="20"/>
          <w:lang w:eastAsia="hr-HR"/>
        </w:rPr>
        <w:t>lipnja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2020.</w:t>
      </w:r>
      <w:bookmarkEnd w:id="3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LAG-a </w:t>
      </w:r>
      <w:proofErr w:type="spellStart"/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213C" w:rsidRDefault="0018213C" w:rsidP="006A1755">
      <w:pPr>
        <w:spacing w:after="0" w:line="240" w:lineRule="auto"/>
      </w:pPr>
      <w:r>
        <w:separator/>
      </w:r>
    </w:p>
  </w:endnote>
  <w:endnote w:type="continuationSeparator" w:id="0">
    <w:p w:rsidR="0018213C" w:rsidRDefault="0018213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213C" w:rsidRDefault="0018213C" w:rsidP="006A1755">
      <w:pPr>
        <w:spacing w:after="0" w:line="240" w:lineRule="auto"/>
      </w:pPr>
      <w:r>
        <w:separator/>
      </w:r>
    </w:p>
  </w:footnote>
  <w:footnote w:type="continuationSeparator" w:id="0">
    <w:p w:rsidR="0018213C" w:rsidRDefault="0018213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032D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8213C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9733F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00E0"/>
    <w:rsid w:val="00902F52"/>
    <w:rsid w:val="009030FC"/>
    <w:rsid w:val="009043C5"/>
    <w:rsid w:val="00913599"/>
    <w:rsid w:val="00921EFC"/>
    <w:rsid w:val="00927317"/>
    <w:rsid w:val="00927320"/>
    <w:rsid w:val="0093283B"/>
    <w:rsid w:val="00952196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84BE4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0489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DC393F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0B3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5425"/>
    <w:rsid w:val="00F40877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DADA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2020-06-19T08:39:00Z</cp:lastPrinted>
  <dcterms:created xsi:type="dcterms:W3CDTF">2020-06-16T09:49:00Z</dcterms:created>
  <dcterms:modified xsi:type="dcterms:W3CDTF">2020-06-19T08:39:00Z</dcterms:modified>
</cp:coreProperties>
</file>