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3E4C4CCD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</w:t>
      </w:r>
      <w:r w:rsidR="00C95798">
        <w:rPr>
          <w:rFonts w:ascii="Times New Roman" w:eastAsia="Times New Roman" w:hAnsi="Times New Roman"/>
          <w:iCs/>
          <w:sz w:val="24"/>
          <w:szCs w:val="24"/>
        </w:rPr>
        <w:t xml:space="preserve">, 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70/17</w:t>
      </w:r>
      <w:r w:rsidR="00C95798">
        <w:rPr>
          <w:rFonts w:ascii="Times New Roman" w:eastAsia="Times New Roman" w:hAnsi="Times New Roman"/>
          <w:iCs/>
          <w:sz w:val="24"/>
          <w:szCs w:val="24"/>
        </w:rPr>
        <w:t>, 98/19 i 151/22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), te članka 28. Statuta LAG-a Vuka-Dunav (</w:t>
      </w:r>
      <w:r w:rsidR="00C95798">
        <w:rPr>
          <w:rFonts w:ascii="Times New Roman" w:eastAsia="Times New Roman" w:hAnsi="Times New Roman"/>
          <w:iCs/>
          <w:sz w:val="24"/>
          <w:szCs w:val="24"/>
        </w:rPr>
        <w:t>1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4. </w:t>
      </w:r>
      <w:r w:rsidR="00C95798">
        <w:rPr>
          <w:rFonts w:ascii="Times New Roman" w:eastAsia="Times New Roman" w:hAnsi="Times New Roman"/>
          <w:iCs/>
          <w:sz w:val="24"/>
          <w:szCs w:val="24"/>
        </w:rPr>
        <w:t>prosinca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C95798">
        <w:rPr>
          <w:rFonts w:ascii="Times New Roman" w:eastAsia="Times New Roman" w:hAnsi="Times New Roman"/>
          <w:iCs/>
          <w:sz w:val="24"/>
          <w:szCs w:val="24"/>
        </w:rPr>
        <w:t>22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C95798">
        <w:rPr>
          <w:rFonts w:ascii="Times New Roman" w:eastAsia="Times New Roman" w:hAnsi="Times New Roman"/>
          <w:iCs/>
          <w:sz w:val="24"/>
          <w:szCs w:val="24"/>
        </w:rPr>
        <w:t>23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C95798">
        <w:rPr>
          <w:rFonts w:ascii="Times New Roman" w:eastAsia="Times New Roman" w:hAnsi="Times New Roman"/>
          <w:iCs/>
          <w:sz w:val="24"/>
          <w:szCs w:val="24"/>
        </w:rPr>
        <w:t>ožujka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C95798">
        <w:rPr>
          <w:rFonts w:ascii="Times New Roman" w:eastAsia="Times New Roman" w:hAnsi="Times New Roman"/>
          <w:iCs/>
          <w:sz w:val="24"/>
          <w:szCs w:val="24"/>
        </w:rPr>
        <w:t>3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27429AA3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C95798">
        <w:rPr>
          <w:rFonts w:ascii="Times New Roman" w:hAnsi="Times New Roman"/>
          <w:b/>
          <w:sz w:val="24"/>
          <w:szCs w:val="24"/>
        </w:rPr>
        <w:t xml:space="preserve">eksterne </w:t>
      </w:r>
      <w:r w:rsidR="005C4763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 xml:space="preserve">valuacije </w:t>
      </w:r>
      <w:r w:rsidR="00257EEB">
        <w:rPr>
          <w:rFonts w:ascii="Times New Roman" w:hAnsi="Times New Roman"/>
          <w:b/>
          <w:sz w:val="24"/>
          <w:szCs w:val="24"/>
        </w:rPr>
        <w:t>za izradu Lokalne strategije LAG-a Vuka – Dunav za razdoblje 2023. – 2027. godine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2A146A07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C95798">
        <w:rPr>
          <w:rFonts w:ascii="Times New Roman" w:hAnsi="Times New Roman"/>
          <w:sz w:val="24"/>
          <w:szCs w:val="24"/>
        </w:rPr>
        <w:t xml:space="preserve">eksterne </w:t>
      </w:r>
      <w:r w:rsidR="005C4763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valuacije </w:t>
      </w:r>
      <w:r w:rsidR="00257EEB">
        <w:rPr>
          <w:rFonts w:ascii="Times New Roman" w:hAnsi="Times New Roman"/>
          <w:sz w:val="24"/>
          <w:szCs w:val="24"/>
        </w:rPr>
        <w:t>za izradu Lokalne strategije LAG-a Vuka – Dunav za razdoblje 2023. – 2027. godine,</w:t>
      </w:r>
      <w:r w:rsidR="00C95798">
        <w:rPr>
          <w:rFonts w:ascii="Times New Roman" w:hAnsi="Times New Roman"/>
          <w:sz w:val="24"/>
          <w:szCs w:val="24"/>
        </w:rPr>
        <w:t xml:space="preserve"> izrađena od strane Ekonomskog fakulteta Osijek u Osijeku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92FD20" w14:textId="397429C7" w:rsidR="00E85E7E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</w:t>
      </w:r>
      <w:r w:rsidR="00C95798">
        <w:rPr>
          <w:rFonts w:ascii="Times New Roman" w:hAnsi="Times New Roman"/>
          <w:sz w:val="24"/>
          <w:szCs w:val="24"/>
        </w:rPr>
        <w:t xml:space="preserve"> eksterna</w:t>
      </w:r>
      <w:r>
        <w:rPr>
          <w:rFonts w:ascii="Times New Roman" w:hAnsi="Times New Roman"/>
          <w:sz w:val="24"/>
          <w:szCs w:val="24"/>
        </w:rPr>
        <w:t xml:space="preserve">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C95798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Vuka-Dunav</w:t>
      </w:r>
      <w:r w:rsidR="00257EEB">
        <w:rPr>
          <w:rFonts w:ascii="Times New Roman" w:hAnsi="Times New Roman"/>
          <w:sz w:val="24"/>
          <w:szCs w:val="24"/>
        </w:rPr>
        <w:t>.</w:t>
      </w: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450F3176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57EEB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</w:p>
    <w:p w14:paraId="5CA7B717" w14:textId="7B267D9C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8A9E7" w14:textId="77777777" w:rsidR="002E554B" w:rsidRDefault="002E554B" w:rsidP="006A1755">
      <w:pPr>
        <w:spacing w:after="0" w:line="240" w:lineRule="auto"/>
      </w:pPr>
      <w:r>
        <w:separator/>
      </w:r>
    </w:p>
  </w:endnote>
  <w:endnote w:type="continuationSeparator" w:id="0">
    <w:p w14:paraId="51765900" w14:textId="77777777" w:rsidR="002E554B" w:rsidRDefault="002E554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544AC" w14:textId="77777777" w:rsidR="002E554B" w:rsidRDefault="002E554B" w:rsidP="006A1755">
      <w:pPr>
        <w:spacing w:after="0" w:line="240" w:lineRule="auto"/>
      </w:pPr>
      <w:r>
        <w:separator/>
      </w:r>
    </w:p>
  </w:footnote>
  <w:footnote w:type="continuationSeparator" w:id="0">
    <w:p w14:paraId="5FCCBC91" w14:textId="77777777" w:rsidR="002E554B" w:rsidRDefault="002E554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462375">
    <w:abstractNumId w:val="9"/>
  </w:num>
  <w:num w:numId="2" w16cid:durableId="25451179">
    <w:abstractNumId w:val="1"/>
  </w:num>
  <w:num w:numId="3" w16cid:durableId="11610567">
    <w:abstractNumId w:val="13"/>
  </w:num>
  <w:num w:numId="4" w16cid:durableId="1750692509">
    <w:abstractNumId w:val="10"/>
  </w:num>
  <w:num w:numId="5" w16cid:durableId="1455900856">
    <w:abstractNumId w:val="5"/>
  </w:num>
  <w:num w:numId="6" w16cid:durableId="67071784">
    <w:abstractNumId w:val="8"/>
  </w:num>
  <w:num w:numId="7" w16cid:durableId="1679885168">
    <w:abstractNumId w:val="11"/>
  </w:num>
  <w:num w:numId="8" w16cid:durableId="1400902580">
    <w:abstractNumId w:val="0"/>
  </w:num>
  <w:num w:numId="9" w16cid:durableId="621496587">
    <w:abstractNumId w:val="2"/>
  </w:num>
  <w:num w:numId="10" w16cid:durableId="156044622">
    <w:abstractNumId w:val="14"/>
  </w:num>
  <w:num w:numId="11" w16cid:durableId="1579899330">
    <w:abstractNumId w:val="4"/>
  </w:num>
  <w:num w:numId="12" w16cid:durableId="47341480">
    <w:abstractNumId w:val="15"/>
  </w:num>
  <w:num w:numId="13" w16cid:durableId="660893283">
    <w:abstractNumId w:val="3"/>
  </w:num>
  <w:num w:numId="14" w16cid:durableId="835388813">
    <w:abstractNumId w:val="7"/>
  </w:num>
  <w:num w:numId="15" w16cid:durableId="15373099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39282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C9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57EEB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54B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17D28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878FF"/>
    <w:rsid w:val="005911D5"/>
    <w:rsid w:val="005C4763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1500B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307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AF2B15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95798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12</cp:revision>
  <cp:lastPrinted>2017-11-22T09:07:00Z</cp:lastPrinted>
  <dcterms:created xsi:type="dcterms:W3CDTF">2020-05-20T09:59:00Z</dcterms:created>
  <dcterms:modified xsi:type="dcterms:W3CDTF">2023-03-16T09:37:00Z</dcterms:modified>
</cp:coreProperties>
</file>