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D1" w:rsidRDefault="008475D1" w:rsidP="008475D1">
      <w:pPr>
        <w:jc w:val="both"/>
      </w:pPr>
      <w:r>
        <w:tab/>
        <w:t>Sjednica Upravnog odbora Lokalne akcijske grupe Vuka – Dunav, održana je dana 12. lipnja 2014. godine u 11.00 sati u Općini Antunovac, Braće Radića 4, 31216 Antunovac, te je sačinjen slijedeći</w:t>
      </w:r>
    </w:p>
    <w:p w:rsidR="008475D1" w:rsidRDefault="008475D1" w:rsidP="008475D1">
      <w:pPr>
        <w:jc w:val="both"/>
      </w:pPr>
    </w:p>
    <w:p w:rsidR="008475D1" w:rsidRDefault="008475D1" w:rsidP="008475D1">
      <w:pPr>
        <w:jc w:val="center"/>
        <w:rPr>
          <w:b/>
        </w:rPr>
      </w:pPr>
      <w:r>
        <w:rPr>
          <w:b/>
        </w:rPr>
        <w:t>ZAPISNIK</w:t>
      </w:r>
    </w:p>
    <w:p w:rsidR="008475D1" w:rsidRDefault="008475D1" w:rsidP="008475D1">
      <w:pPr>
        <w:jc w:val="center"/>
        <w:rPr>
          <w:b/>
        </w:rPr>
      </w:pPr>
      <w:r>
        <w:rPr>
          <w:b/>
        </w:rPr>
        <w:t>sa 7. sjednice Upravnog odbora</w:t>
      </w:r>
    </w:p>
    <w:p w:rsidR="008475D1" w:rsidRDefault="008475D1" w:rsidP="008475D1">
      <w:pPr>
        <w:jc w:val="center"/>
        <w:rPr>
          <w:b/>
        </w:rPr>
      </w:pPr>
    </w:p>
    <w:p w:rsidR="008475D1" w:rsidRDefault="008475D1" w:rsidP="008475D1">
      <w:pPr>
        <w:jc w:val="both"/>
        <w:rPr>
          <w:b/>
        </w:rPr>
      </w:pPr>
    </w:p>
    <w:p w:rsidR="008475D1" w:rsidRDefault="008475D1" w:rsidP="008475D1">
      <w:pPr>
        <w:tabs>
          <w:tab w:val="left" w:pos="720"/>
        </w:tabs>
        <w:jc w:val="both"/>
      </w:pPr>
      <w:r>
        <w:rPr>
          <w:b/>
        </w:rPr>
        <w:tab/>
      </w:r>
      <w:r>
        <w:t xml:space="preserve">Sjednicu Upravnog odbora otvara Nataša Tramišak, predsjednica LAG-a Vuka – Dunav i predstavnica Općine Antunovac. </w:t>
      </w:r>
    </w:p>
    <w:p w:rsidR="008475D1" w:rsidRDefault="008475D1" w:rsidP="008475D1">
      <w:pPr>
        <w:jc w:val="both"/>
      </w:pPr>
      <w:r>
        <w:rPr>
          <w:b/>
        </w:rPr>
        <w:tab/>
      </w:r>
      <w:r>
        <w:t>Utvrđeno je da su temeljem odredbi Statuta LAG-a Vuka - Dunav u cijelosti ispunjeni uvjeti za sazivanje i održavanje sjednice Upravnog odbora.</w:t>
      </w:r>
    </w:p>
    <w:p w:rsidR="008475D1" w:rsidRDefault="008475D1" w:rsidP="008475D1">
      <w:pPr>
        <w:jc w:val="both"/>
      </w:pPr>
    </w:p>
    <w:p w:rsidR="008475D1" w:rsidRDefault="008475D1" w:rsidP="008475D1">
      <w:pPr>
        <w:jc w:val="both"/>
      </w:pPr>
      <w:r>
        <w:tab/>
        <w:t>Prije prelaska na Dnevni red Upravnog odbora utvrđena je nazočnost članova i to kako slijedi:</w:t>
      </w:r>
    </w:p>
    <w:p w:rsidR="008475D1" w:rsidRDefault="008475D1" w:rsidP="00753DFA">
      <w:pPr>
        <w:spacing w:line="276" w:lineRule="auto"/>
        <w:jc w:val="both"/>
      </w:pPr>
      <w:r>
        <w:tab/>
      </w:r>
      <w:r w:rsidR="00753DFA">
        <w:t>1. Nataša Tramišak, Općina Antunovac,</w:t>
      </w:r>
    </w:p>
    <w:p w:rsidR="00753DFA" w:rsidRDefault="00753DFA" w:rsidP="00753DFA">
      <w:pPr>
        <w:spacing w:line="276" w:lineRule="auto"/>
        <w:jc w:val="both"/>
      </w:pPr>
      <w:r>
        <w:tab/>
        <w:t>2. Marjan Tomas, Općina Vladislavci,</w:t>
      </w:r>
    </w:p>
    <w:p w:rsidR="00753DFA" w:rsidRDefault="00753DFA" w:rsidP="00753DFA">
      <w:pPr>
        <w:spacing w:line="276" w:lineRule="auto"/>
        <w:jc w:val="both"/>
      </w:pPr>
      <w:r>
        <w:tab/>
        <w:t>3. Zdenko Đerđ, HVIDR-a Antunovac,</w:t>
      </w:r>
    </w:p>
    <w:p w:rsidR="00753DFA" w:rsidRDefault="00753DFA" w:rsidP="00753DFA">
      <w:pPr>
        <w:spacing w:line="276" w:lineRule="auto"/>
        <w:jc w:val="both"/>
      </w:pPr>
      <w:r>
        <w:tab/>
        <w:t>4. Siniša Bulajič, Općina Erdut i PORC Erdut,</w:t>
      </w:r>
    </w:p>
    <w:p w:rsidR="00753DFA" w:rsidRDefault="00753DFA" w:rsidP="00753DFA">
      <w:pPr>
        <w:spacing w:line="276" w:lineRule="auto"/>
        <w:jc w:val="both"/>
      </w:pPr>
      <w:r>
        <w:tab/>
        <w:t>5. Marina Krajnović, Općina Ernestinovo,</w:t>
      </w:r>
    </w:p>
    <w:p w:rsidR="00753DFA" w:rsidRDefault="00753DFA" w:rsidP="00753DFA">
      <w:pPr>
        <w:spacing w:line="276" w:lineRule="auto"/>
        <w:jc w:val="both"/>
      </w:pPr>
      <w:r>
        <w:tab/>
        <w:t>6. Ivan Hampovčan, PVZ „Fructus“ Antunovac,</w:t>
      </w:r>
    </w:p>
    <w:p w:rsidR="00753DFA" w:rsidRDefault="00753DFA" w:rsidP="00753DFA">
      <w:pPr>
        <w:spacing w:line="276" w:lineRule="auto"/>
        <w:jc w:val="both"/>
      </w:pPr>
      <w:r>
        <w:tab/>
        <w:t>7. Krunoslav Ižaković, C.U.S. Antunovac,</w:t>
      </w:r>
      <w:r w:rsidR="00C62EE2">
        <w:t xml:space="preserve"> p.p. Ivan Hampovčan,</w:t>
      </w:r>
    </w:p>
    <w:p w:rsidR="00753DFA" w:rsidRDefault="00753DFA" w:rsidP="00753DFA">
      <w:pPr>
        <w:spacing w:line="276" w:lineRule="auto"/>
        <w:jc w:val="both"/>
      </w:pPr>
      <w:r>
        <w:tab/>
        <w:t>8. Mile Zlokapa, Općina Šodolovci.</w:t>
      </w:r>
    </w:p>
    <w:p w:rsidR="008475D1" w:rsidRDefault="008475D1" w:rsidP="008475D1">
      <w:pPr>
        <w:jc w:val="both"/>
      </w:pPr>
    </w:p>
    <w:p w:rsidR="008475D1" w:rsidRDefault="008475D1" w:rsidP="00F232EA">
      <w:pPr>
        <w:ind w:firstLine="705"/>
        <w:jc w:val="both"/>
      </w:pPr>
      <w:r>
        <w:t>Utvrđuje se da je valjanu punomoć za glasan</w:t>
      </w:r>
      <w:r w:rsidR="00F232EA">
        <w:t xml:space="preserve">je na Upravnom odboru priložio Siniša </w:t>
      </w:r>
      <w:r>
        <w:t xml:space="preserve">Bulajić opunomoćenik Općine Erdut i </w:t>
      </w:r>
      <w:r w:rsidR="00753DFA">
        <w:t>PORC Erdut</w:t>
      </w:r>
      <w:r>
        <w:t>.</w:t>
      </w:r>
    </w:p>
    <w:p w:rsidR="00753DFA" w:rsidRDefault="00753DFA" w:rsidP="008475D1">
      <w:pPr>
        <w:ind w:left="705"/>
        <w:jc w:val="both"/>
      </w:pPr>
    </w:p>
    <w:p w:rsidR="00036F64" w:rsidRDefault="00F232EA" w:rsidP="00F232EA">
      <w:pPr>
        <w:ind w:firstLine="705"/>
        <w:jc w:val="both"/>
      </w:pPr>
      <w:r>
        <w:t xml:space="preserve">7. sjednicu Upravnog odbora LAG-a Vuka – Dunav otvara Predsjednik Upravnog odbora, Marjan Tomas. </w:t>
      </w:r>
    </w:p>
    <w:p w:rsidR="00036F64" w:rsidRDefault="00036F64" w:rsidP="00F232EA">
      <w:pPr>
        <w:ind w:firstLine="705"/>
        <w:jc w:val="both"/>
      </w:pPr>
    </w:p>
    <w:p w:rsidR="008475D1" w:rsidRDefault="008475D1" w:rsidP="00F232EA">
      <w:pPr>
        <w:ind w:firstLine="705"/>
        <w:jc w:val="both"/>
      </w:pPr>
      <w:r>
        <w:t>Za zapisničara je izabrana Iva Tokić, a za ovjerovitelja za</w:t>
      </w:r>
      <w:r w:rsidR="00036F64">
        <w:t>pisnika Ivan Hampovčan, n</w:t>
      </w:r>
      <w:r w:rsidR="00F232EA">
        <w:t xml:space="preserve">akon </w:t>
      </w:r>
      <w:r w:rsidR="00036F64">
        <w:t>čega je usvojen</w:t>
      </w:r>
      <w:r w:rsidR="00F232EA">
        <w:t xml:space="preserve"> sljedeći</w:t>
      </w:r>
    </w:p>
    <w:p w:rsidR="00683484" w:rsidRDefault="00683484" w:rsidP="00683484">
      <w:pPr>
        <w:ind w:firstLine="284"/>
        <w:jc w:val="both"/>
      </w:pPr>
    </w:p>
    <w:p w:rsidR="008475D1" w:rsidRDefault="008475D1" w:rsidP="00683484">
      <w:pPr>
        <w:ind w:firstLine="284"/>
        <w:jc w:val="both"/>
        <w:rPr>
          <w:b/>
        </w:rPr>
      </w:pPr>
      <w:r>
        <w:rPr>
          <w:b/>
        </w:rPr>
        <w:t>DNEVNI RED</w:t>
      </w:r>
    </w:p>
    <w:p w:rsidR="008475D1" w:rsidRDefault="008475D1" w:rsidP="008475D1">
      <w:pPr>
        <w:jc w:val="both"/>
      </w:pPr>
    </w:p>
    <w:p w:rsidR="008475D1" w:rsidRDefault="008475D1" w:rsidP="008475D1">
      <w:pPr>
        <w:numPr>
          <w:ilvl w:val="0"/>
          <w:numId w:val="2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USVAJANJE ZAPISNIKA SA 6. SJEDNICE UPRAVNOG ODOBRA</w:t>
      </w:r>
    </w:p>
    <w:p w:rsidR="008475D1" w:rsidRPr="00AC1D33" w:rsidRDefault="008475D1" w:rsidP="008475D1">
      <w:pPr>
        <w:numPr>
          <w:ilvl w:val="0"/>
          <w:numId w:val="2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PROVEDBA UGOVORA O DODJELI SREDSTAVA IZ IPARD PROGRAMA MJERA 202 ZA SUFINANCIRANJE LAG-a</w:t>
      </w:r>
    </w:p>
    <w:p w:rsidR="008475D1" w:rsidRDefault="008475D1" w:rsidP="008475D1">
      <w:pPr>
        <w:numPr>
          <w:ilvl w:val="0"/>
          <w:numId w:val="2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ODLUKA O KORIŠTENJU POVRATNIH BESKAMATNIH SREDSTAVA NACIONALNE ZAKLADE ZA RAZVOJ CIVILNOG DRUŠTVA</w:t>
      </w:r>
    </w:p>
    <w:p w:rsidR="008475D1" w:rsidRPr="00AE0B79" w:rsidRDefault="008475D1" w:rsidP="008475D1">
      <w:pPr>
        <w:numPr>
          <w:ilvl w:val="0"/>
          <w:numId w:val="2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ODLUKA O IZNOSU ČLANARINE ZA 2014. GODINU</w:t>
      </w:r>
    </w:p>
    <w:p w:rsidR="008475D1" w:rsidRDefault="008475D1" w:rsidP="008475D1">
      <w:pPr>
        <w:numPr>
          <w:ilvl w:val="0"/>
          <w:numId w:val="2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 xml:space="preserve">ODLUKA O </w:t>
      </w:r>
      <w:r w:rsidR="003F4359">
        <w:t>KORIŠTENJU</w:t>
      </w:r>
      <w:r>
        <w:t xml:space="preserve"> POSLOVNIH PROSTORA</w:t>
      </w:r>
    </w:p>
    <w:p w:rsidR="008475D1" w:rsidRPr="001B1971" w:rsidRDefault="008475D1" w:rsidP="008475D1">
      <w:pPr>
        <w:numPr>
          <w:ilvl w:val="0"/>
          <w:numId w:val="2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ODLUKA O USVAJANJU IZMJENA I</w:t>
      </w:r>
      <w:r w:rsidR="00C86219">
        <w:t xml:space="preserve"> DOPUNA STRATEGIJE RAZVITKA 2013. – 2014</w:t>
      </w:r>
      <w:r>
        <w:t>.</w:t>
      </w:r>
    </w:p>
    <w:p w:rsidR="008475D1" w:rsidRPr="00AC1D33" w:rsidRDefault="008475D1" w:rsidP="008475D1">
      <w:pPr>
        <w:numPr>
          <w:ilvl w:val="0"/>
          <w:numId w:val="2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 w:rsidRPr="00AC1D33">
        <w:t>PITANJA I PRIJEDLOZI ČLANOVA LAG VUKA – DUNAV</w:t>
      </w:r>
    </w:p>
    <w:p w:rsidR="008475D1" w:rsidRDefault="008475D1" w:rsidP="008475D1">
      <w:pPr>
        <w:jc w:val="both"/>
      </w:pPr>
    </w:p>
    <w:p w:rsidR="008475D1" w:rsidRDefault="008475D1" w:rsidP="008475D1">
      <w:pPr>
        <w:tabs>
          <w:tab w:val="left" w:pos="720"/>
        </w:tabs>
        <w:jc w:val="both"/>
      </w:pPr>
    </w:p>
    <w:p w:rsidR="00683484" w:rsidRDefault="00683484" w:rsidP="008475D1">
      <w:pPr>
        <w:tabs>
          <w:tab w:val="left" w:pos="720"/>
        </w:tabs>
        <w:jc w:val="both"/>
      </w:pPr>
    </w:p>
    <w:p w:rsidR="00683484" w:rsidRDefault="00683484" w:rsidP="008475D1">
      <w:pPr>
        <w:tabs>
          <w:tab w:val="left" w:pos="720"/>
        </w:tabs>
        <w:jc w:val="both"/>
      </w:pPr>
    </w:p>
    <w:p w:rsidR="00683484" w:rsidRDefault="00683484" w:rsidP="008475D1">
      <w:pPr>
        <w:tabs>
          <w:tab w:val="left" w:pos="720"/>
        </w:tabs>
        <w:jc w:val="both"/>
      </w:pPr>
    </w:p>
    <w:p w:rsidR="008475D1" w:rsidRDefault="008475D1" w:rsidP="008475D1">
      <w:pPr>
        <w:tabs>
          <w:tab w:val="left" w:pos="720"/>
        </w:tabs>
        <w:jc w:val="both"/>
      </w:pPr>
      <w:r>
        <w:lastRenderedPageBreak/>
        <w:t>Ad1.: USVAJANJE ZAPISNIKA SA 6. SJEDNICE UPRAVNOG ODBORA LAG VUKA - DUNAV</w:t>
      </w:r>
    </w:p>
    <w:p w:rsidR="008475D1" w:rsidRDefault="008475D1" w:rsidP="001253B5">
      <w:pPr>
        <w:tabs>
          <w:tab w:val="left" w:pos="720"/>
        </w:tabs>
        <w:jc w:val="both"/>
      </w:pPr>
      <w:r>
        <w:tab/>
        <w:t>Članovi LAG-a Vuk</w:t>
      </w:r>
      <w:r w:rsidR="00AD5B49">
        <w:t>a – Dunav su dobili Zapisnik sa 6</w:t>
      </w:r>
      <w:r w:rsidR="001253B5">
        <w:t xml:space="preserve">. sjednice Upravnog odbora. </w:t>
      </w:r>
      <w:r w:rsidR="00AD5B49">
        <w:t>Predsjednik Upravnog odbora</w:t>
      </w:r>
      <w:r>
        <w:t xml:space="preserve"> LAG-a otvara raspravu. Budući da rasprave nije bilo, </w:t>
      </w:r>
      <w:r w:rsidR="00AD5B49">
        <w:t>Predsjednik</w:t>
      </w:r>
      <w:r>
        <w:t xml:space="preserve"> daje Zapisnik na glasovanje, a nakon glasovanja konstatira da je Zapisnik sa 6. sjednice  jednoglasno prihvaćen. </w:t>
      </w:r>
    </w:p>
    <w:p w:rsidR="008475D1" w:rsidRDefault="008475D1" w:rsidP="008475D1">
      <w:pPr>
        <w:jc w:val="both"/>
      </w:pPr>
    </w:p>
    <w:p w:rsidR="008475D1" w:rsidRPr="00AC1D33" w:rsidRDefault="008475D1" w:rsidP="00AD5B49">
      <w:pPr>
        <w:tabs>
          <w:tab w:val="num" w:pos="928"/>
        </w:tabs>
        <w:jc w:val="both"/>
      </w:pPr>
      <w:r>
        <w:t>Ad2.: PROVEDBA UGOVORA O DODJELI SREDSTAVA IZ IPARD PROGRAMA MJERA 202 ZA SUFINANCIRANJE LAG-a</w:t>
      </w:r>
    </w:p>
    <w:p w:rsidR="001253B5" w:rsidRDefault="008475D1" w:rsidP="008D229C">
      <w:pPr>
        <w:ind w:firstLine="708"/>
        <w:jc w:val="both"/>
      </w:pPr>
      <w:r>
        <w:t>Predsje</w:t>
      </w:r>
      <w:r w:rsidR="008D229C">
        <w:t>d</w:t>
      </w:r>
      <w:r>
        <w:t>nica</w:t>
      </w:r>
      <w:r w:rsidR="00AD5B49">
        <w:t xml:space="preserve"> LAG-a Vuka - Dunav</w:t>
      </w:r>
      <w:r>
        <w:t xml:space="preserve"> upoznaje prisutne članove Upravnog odbora s provedbom  Ugovora o dodjeli sredstava iz IPARD.</w:t>
      </w:r>
      <w:r w:rsidR="00AD5B49">
        <w:t xml:space="preserve"> Iznosi kako je Ugovor s APPRRR potpisan 29.01.2014. godine, te da je 29.04.2014. završilo prvo izvještajno razdoblje te je poslan prvi izvještaj, odnosno podnesen Zahtjev </w:t>
      </w:r>
      <w:r w:rsidR="008D229C">
        <w:t xml:space="preserve">za isplatu </w:t>
      </w:r>
      <w:r w:rsidR="008D229C" w:rsidRPr="009D014B">
        <w:t>91.656,99</w:t>
      </w:r>
      <w:r w:rsidR="008D229C">
        <w:t xml:space="preserve"> kuna. </w:t>
      </w:r>
    </w:p>
    <w:p w:rsidR="008D229C" w:rsidRDefault="00036F64" w:rsidP="008D229C">
      <w:pPr>
        <w:ind w:firstLine="708"/>
        <w:jc w:val="both"/>
      </w:pPr>
      <w:r>
        <w:t>I</w:t>
      </w:r>
      <w:r w:rsidR="008D229C">
        <w:t>zvještaj</w:t>
      </w:r>
      <w:r>
        <w:t xml:space="preserve"> o</w:t>
      </w:r>
      <w:r w:rsidR="008D229C">
        <w:t xml:space="preserve"> provedbi Ugovora o dodjeli sredstava iz IPARD Programa dan je na glasovanje i jednoglasno je usvojen</w:t>
      </w:r>
      <w:r>
        <w:t>.</w:t>
      </w:r>
    </w:p>
    <w:p w:rsidR="008475D1" w:rsidRDefault="008475D1" w:rsidP="008475D1">
      <w:pPr>
        <w:jc w:val="both"/>
      </w:pPr>
    </w:p>
    <w:p w:rsidR="008475D1" w:rsidRDefault="008475D1" w:rsidP="008475D1">
      <w:pPr>
        <w:tabs>
          <w:tab w:val="num" w:pos="360"/>
        </w:tabs>
        <w:jc w:val="both"/>
      </w:pPr>
      <w:r>
        <w:t>Ad3.: ODLUKA O KORIŠTENJU POVRATNIH BESKAMATNIH SREDSTAVA NACIONALNE ZAKLADE ZA RAZVOJ CIVILNOG DRUŠTVA</w:t>
      </w:r>
    </w:p>
    <w:p w:rsidR="00036F64" w:rsidRDefault="00036F64" w:rsidP="00036F64">
      <w:pPr>
        <w:tabs>
          <w:tab w:val="num" w:pos="360"/>
        </w:tabs>
        <w:jc w:val="both"/>
      </w:pPr>
      <w:r>
        <w:tab/>
      </w:r>
      <w:r w:rsidR="001253B5">
        <w:tab/>
      </w:r>
      <w:r>
        <w:t xml:space="preserve">Predsjednica LAG-a iznosi Prijedlog Odluke o korištenju povratnih beskamatnih sredstava Nacionalne zaklade za razvoj civilnog društva. Objašnjava kako je na 3. Izvanrednoj Skupštini donesena Odluka o javljanju na natječaj Nacionalne zaklade za razvoj civilnog društva i potraživanje sredstava u iznosu od 50.000,00 kuna, no budući da je LAG-u Vuka – Dunav odobreno 70.000,00 kuna beskamatnih povratnih sredstava, predlaže donošenje Odluke o korištenju dodatnih sredstava u iznosu od 20.000,00 kuna. Također napominje kako su navedena sredstva izuzetno značajna za daljni rad LAG-a Vuka – Dunav, osobito u razdoblju 2. Izvještajnog perioda, odnosno do isplate sredstava na temelju Zahtjeva za isplatu za 1. Izvještajni period. </w:t>
      </w:r>
    </w:p>
    <w:p w:rsidR="00036F64" w:rsidRDefault="00036F64" w:rsidP="008475D1">
      <w:pPr>
        <w:tabs>
          <w:tab w:val="num" w:pos="360"/>
        </w:tabs>
        <w:jc w:val="both"/>
      </w:pPr>
      <w:r>
        <w:tab/>
        <w:t>Prijedlog je dan na glasovanje i jednoglasno je usvojen te je donesena</w:t>
      </w:r>
    </w:p>
    <w:p w:rsidR="00036F64" w:rsidRDefault="00036F64" w:rsidP="008475D1">
      <w:pPr>
        <w:tabs>
          <w:tab w:val="num" w:pos="360"/>
        </w:tabs>
        <w:jc w:val="both"/>
      </w:pPr>
    </w:p>
    <w:p w:rsidR="00036F64" w:rsidRPr="00036F64" w:rsidRDefault="00036F64" w:rsidP="008475D1">
      <w:pPr>
        <w:tabs>
          <w:tab w:val="num" w:pos="360"/>
        </w:tabs>
        <w:jc w:val="both"/>
        <w:rPr>
          <w:b/>
        </w:rPr>
      </w:pPr>
      <w:r>
        <w:tab/>
      </w:r>
      <w:r w:rsidRPr="00036F64">
        <w:rPr>
          <w:b/>
        </w:rPr>
        <w:t>Odluka o korištenju p</w:t>
      </w:r>
      <w:r w:rsidR="00F81D00">
        <w:rPr>
          <w:b/>
        </w:rPr>
        <w:t>ovratnih beskamatnih sredstava N</w:t>
      </w:r>
      <w:r w:rsidRPr="00036F64">
        <w:rPr>
          <w:b/>
        </w:rPr>
        <w:t>acionalne zaklade za razvoj civilnog društva.</w:t>
      </w:r>
    </w:p>
    <w:p w:rsidR="008475D1" w:rsidRDefault="008475D1" w:rsidP="008475D1">
      <w:pPr>
        <w:jc w:val="both"/>
      </w:pPr>
    </w:p>
    <w:p w:rsidR="0058688E" w:rsidRDefault="008475D1" w:rsidP="0058688E">
      <w:pPr>
        <w:tabs>
          <w:tab w:val="num" w:pos="360"/>
        </w:tabs>
        <w:jc w:val="both"/>
      </w:pPr>
      <w:r>
        <w:t>Ad4.: ODLUKA O IZNOSU ČLANARINE ZA 2014. GODINU</w:t>
      </w:r>
    </w:p>
    <w:p w:rsidR="0058688E" w:rsidRDefault="0058688E" w:rsidP="0058688E">
      <w:pPr>
        <w:tabs>
          <w:tab w:val="num" w:pos="360"/>
        </w:tabs>
        <w:jc w:val="both"/>
      </w:pPr>
      <w:r>
        <w:tab/>
      </w:r>
      <w:r w:rsidR="00BC2FCF">
        <w:tab/>
      </w:r>
      <w:r w:rsidR="00F81D00">
        <w:t>Upravnom odboru na glasovanje je dan Pr</w:t>
      </w:r>
      <w:r w:rsidR="00BC2FCF">
        <w:t>ijedlog Odluke o iznosu članarin</w:t>
      </w:r>
      <w:r w:rsidR="00F81D00">
        <w:t xml:space="preserve">e za 2014. </w:t>
      </w:r>
      <w:r w:rsidR="001624AC">
        <w:t>g</w:t>
      </w:r>
      <w:r w:rsidR="00F81D00">
        <w:t>odinu</w:t>
      </w:r>
      <w:r w:rsidR="001624AC">
        <w:t xml:space="preserve">. </w:t>
      </w:r>
      <w:r>
        <w:t>Budući da su sve JLS LAG-a Vuka – Dunav pristale plaćati iznos članarine definiran Prijedlogom spomenute odluke (2,00 kn po stanovniku</w:t>
      </w:r>
      <w:r w:rsidR="00393D9C">
        <w:t>, sukladno Popisu stanovništva iz 2011. godine Državnog zavoda za statistiku RH</w:t>
      </w:r>
      <w:r>
        <w:t xml:space="preserve">), Upravni je odbor jednoglasno usvojio ovaj Prijedlog te je donesena </w:t>
      </w:r>
    </w:p>
    <w:p w:rsidR="0058688E" w:rsidRDefault="0058688E" w:rsidP="0058688E">
      <w:pPr>
        <w:tabs>
          <w:tab w:val="num" w:pos="360"/>
        </w:tabs>
        <w:jc w:val="both"/>
      </w:pPr>
    </w:p>
    <w:p w:rsidR="008475D1" w:rsidRPr="0058688E" w:rsidRDefault="0085652E" w:rsidP="0058688E">
      <w:pPr>
        <w:tabs>
          <w:tab w:val="num" w:pos="360"/>
        </w:tabs>
        <w:jc w:val="both"/>
        <w:rPr>
          <w:b/>
        </w:rPr>
      </w:pPr>
      <w:r>
        <w:tab/>
      </w:r>
      <w:r w:rsidR="0058688E" w:rsidRPr="0058688E">
        <w:rPr>
          <w:b/>
        </w:rPr>
        <w:t>Odluka o iznosu članarine za 2014. godinu.</w:t>
      </w:r>
      <w:r w:rsidR="00455F14" w:rsidRPr="0058688E">
        <w:rPr>
          <w:b/>
        </w:rPr>
        <w:t xml:space="preserve"> </w:t>
      </w:r>
    </w:p>
    <w:p w:rsidR="008475D1" w:rsidRDefault="008475D1" w:rsidP="008475D1">
      <w:pPr>
        <w:tabs>
          <w:tab w:val="num" w:pos="360"/>
        </w:tabs>
        <w:jc w:val="both"/>
      </w:pPr>
    </w:p>
    <w:p w:rsidR="008475D1" w:rsidRDefault="008475D1" w:rsidP="0049205D">
      <w:pPr>
        <w:tabs>
          <w:tab w:val="num" w:pos="360"/>
        </w:tabs>
        <w:jc w:val="both"/>
      </w:pPr>
      <w:r>
        <w:t>Ad5.: ODLUKA O KORIŠTENJU POSLOVNIH PROSTORA</w:t>
      </w:r>
    </w:p>
    <w:p w:rsidR="0049205D" w:rsidRDefault="00AF1B56" w:rsidP="00AF1B56">
      <w:pPr>
        <w:tabs>
          <w:tab w:val="num" w:pos="360"/>
        </w:tabs>
        <w:jc w:val="both"/>
      </w:pPr>
      <w:r>
        <w:tab/>
      </w:r>
      <w:r w:rsidR="001624AC">
        <w:tab/>
      </w:r>
      <w:r w:rsidR="0049205D">
        <w:t>Predsjednica LAG-a iznosi razloge potrebe</w:t>
      </w:r>
      <w:r>
        <w:t xml:space="preserve"> donošenja Odluke o korištenju poslovnih prostora i infrastrukture Općine Antunovac u zamijenu za naknadu u iznosu od 1.500,00 kuna mjesečno, kako bi LAG i dalje mogao kvalitetno obavljati rad i organizirati </w:t>
      </w:r>
      <w:r w:rsidR="003F4359">
        <w:t>predviđene</w:t>
      </w:r>
      <w:r w:rsidR="001624AC">
        <w:t xml:space="preserve"> </w:t>
      </w:r>
      <w:r>
        <w:t>aktivnosti.</w:t>
      </w:r>
      <w:r>
        <w:br/>
      </w:r>
      <w:r w:rsidR="0049205D">
        <w:t xml:space="preserve"> </w:t>
      </w:r>
      <w:r>
        <w:tab/>
      </w:r>
      <w:r w:rsidR="001624AC">
        <w:tab/>
      </w:r>
      <w:r>
        <w:t>Prijedlog je dan</w:t>
      </w:r>
      <w:r w:rsidR="003F4359">
        <w:t xml:space="preserve"> Upravnom odboru</w:t>
      </w:r>
      <w:r>
        <w:t xml:space="preserve"> na glasovanje</w:t>
      </w:r>
      <w:r w:rsidR="003F4359">
        <w:t xml:space="preserve"> i jednoglasno je prihvaćen te je donesena</w:t>
      </w:r>
    </w:p>
    <w:p w:rsidR="0085652E" w:rsidRDefault="003F4359" w:rsidP="00AF1B56">
      <w:pPr>
        <w:tabs>
          <w:tab w:val="num" w:pos="360"/>
        </w:tabs>
        <w:jc w:val="both"/>
      </w:pPr>
      <w:r>
        <w:tab/>
      </w:r>
    </w:p>
    <w:p w:rsidR="003F4359" w:rsidRPr="003F4359" w:rsidRDefault="0085652E" w:rsidP="00AF1B56">
      <w:pPr>
        <w:tabs>
          <w:tab w:val="num" w:pos="360"/>
        </w:tabs>
        <w:jc w:val="both"/>
        <w:rPr>
          <w:b/>
        </w:rPr>
      </w:pPr>
      <w:r>
        <w:tab/>
      </w:r>
      <w:r w:rsidR="003F4359" w:rsidRPr="003F4359">
        <w:rPr>
          <w:b/>
        </w:rPr>
        <w:t>Odluka o korištenju poslovnih prostora.</w:t>
      </w:r>
    </w:p>
    <w:p w:rsidR="008475D1" w:rsidRPr="003F4359" w:rsidRDefault="008475D1" w:rsidP="008475D1">
      <w:pPr>
        <w:jc w:val="both"/>
        <w:rPr>
          <w:b/>
        </w:rPr>
      </w:pPr>
    </w:p>
    <w:p w:rsidR="008475D1" w:rsidRDefault="008475D1" w:rsidP="008475D1">
      <w:pPr>
        <w:tabs>
          <w:tab w:val="num" w:pos="360"/>
        </w:tabs>
        <w:jc w:val="both"/>
      </w:pPr>
      <w:r>
        <w:lastRenderedPageBreak/>
        <w:t>Ad6.: ODLUKA O USVAJANJU IZMJENA I</w:t>
      </w:r>
      <w:r w:rsidR="001624AC">
        <w:t xml:space="preserve"> DOPUNA STRATEGIJE RAZVITKA 2013. – 2014</w:t>
      </w:r>
      <w:r>
        <w:t>.</w:t>
      </w:r>
    </w:p>
    <w:p w:rsidR="00CE58B4" w:rsidRDefault="003F4359" w:rsidP="008475D1">
      <w:pPr>
        <w:tabs>
          <w:tab w:val="num" w:pos="360"/>
        </w:tabs>
        <w:jc w:val="both"/>
      </w:pPr>
      <w:r>
        <w:tab/>
      </w:r>
      <w:r w:rsidR="001624AC">
        <w:tab/>
      </w:r>
      <w:r w:rsidR="00CE58B4">
        <w:t>Predsjednik Upravnog odbora otvara točku o usvajanju Izmjena i</w:t>
      </w:r>
      <w:r w:rsidR="001624AC">
        <w:t xml:space="preserve"> dopuna Strategije razvitka 2013. – 2014</w:t>
      </w:r>
      <w:r w:rsidR="00CE58B4">
        <w:t>. Razloge potrebe Izmjena i dopuna iznosi Predsjednica LAG-a te ističe kako je ona temelj financiranja projekata. Također poziva sve predstavnike Općina da za izradu iduće Strategije razvitka 2015. – 2020. dostave sve projek</w:t>
      </w:r>
      <w:r w:rsidR="00362385">
        <w:t xml:space="preserve">te koje imaju u planu provoditi. </w:t>
      </w:r>
    </w:p>
    <w:p w:rsidR="00362385" w:rsidRDefault="00362385" w:rsidP="008475D1">
      <w:pPr>
        <w:tabs>
          <w:tab w:val="num" w:pos="360"/>
        </w:tabs>
        <w:jc w:val="both"/>
      </w:pPr>
      <w:r>
        <w:tab/>
      </w:r>
      <w:r w:rsidR="001624AC">
        <w:tab/>
      </w:r>
      <w:r>
        <w:t xml:space="preserve">Prijedlog je jednoglasno usvojen te je donesena </w:t>
      </w:r>
    </w:p>
    <w:p w:rsidR="00362385" w:rsidRDefault="00362385" w:rsidP="008475D1">
      <w:pPr>
        <w:tabs>
          <w:tab w:val="num" w:pos="360"/>
        </w:tabs>
        <w:jc w:val="both"/>
      </w:pPr>
    </w:p>
    <w:p w:rsidR="00362385" w:rsidRPr="00362385" w:rsidRDefault="00362385" w:rsidP="008475D1">
      <w:pPr>
        <w:tabs>
          <w:tab w:val="num" w:pos="360"/>
        </w:tabs>
        <w:jc w:val="both"/>
        <w:rPr>
          <w:b/>
        </w:rPr>
      </w:pPr>
      <w:r>
        <w:tab/>
      </w:r>
      <w:r w:rsidRPr="00362385">
        <w:rPr>
          <w:b/>
        </w:rPr>
        <w:t>Odluka o usvajanju Izmjena i</w:t>
      </w:r>
      <w:r w:rsidR="001624AC">
        <w:rPr>
          <w:b/>
        </w:rPr>
        <w:t xml:space="preserve"> dopuna Strategije razvitka 2013. – 2014</w:t>
      </w:r>
      <w:r w:rsidRPr="00362385">
        <w:rPr>
          <w:b/>
        </w:rPr>
        <w:t>.</w:t>
      </w:r>
    </w:p>
    <w:p w:rsidR="008475D1" w:rsidRDefault="008475D1" w:rsidP="008475D1">
      <w:r>
        <w:tab/>
      </w:r>
    </w:p>
    <w:p w:rsidR="008475D1" w:rsidRDefault="008475D1" w:rsidP="008475D1">
      <w:pPr>
        <w:tabs>
          <w:tab w:val="num" w:pos="360"/>
        </w:tabs>
        <w:jc w:val="both"/>
      </w:pPr>
      <w:r>
        <w:t xml:space="preserve">Ad7.: </w:t>
      </w:r>
      <w:r w:rsidRPr="00AC1D33">
        <w:t>PITANJA I PRIJEDLOZI ČLANOVA LAG VUKA – DUNAV</w:t>
      </w:r>
    </w:p>
    <w:p w:rsidR="00362385" w:rsidRDefault="00362385" w:rsidP="008475D1">
      <w:pPr>
        <w:tabs>
          <w:tab w:val="num" w:pos="360"/>
        </w:tabs>
        <w:jc w:val="both"/>
      </w:pPr>
      <w:r>
        <w:tab/>
      </w:r>
      <w:r w:rsidR="001624AC">
        <w:tab/>
      </w:r>
      <w:r>
        <w:t>Pred</w:t>
      </w:r>
      <w:r w:rsidR="001624AC">
        <w:t>s</w:t>
      </w:r>
      <w:r>
        <w:t>jednik Upravnog odobra otvara ovu točku dnevn</w:t>
      </w:r>
      <w:r w:rsidR="00655AD5">
        <w:t>oga reda. U razmatranje se uzimju pristigle pristupnice</w:t>
      </w:r>
      <w:r>
        <w:t xml:space="preserve"> za članstvo</w:t>
      </w:r>
      <w:r w:rsidR="00655AD5">
        <w:t xml:space="preserve"> u LAG-u Vuka – Dunav, podnesene</w:t>
      </w:r>
      <w:r>
        <w:t xml:space="preserve"> od strane</w:t>
      </w:r>
      <w:r w:rsidR="00F51D6A">
        <w:t>:</w:t>
      </w:r>
      <w:r>
        <w:t xml:space="preserve"> </w:t>
      </w:r>
    </w:p>
    <w:p w:rsidR="00F41BBB" w:rsidRDefault="00D57CAB" w:rsidP="008475D1">
      <w:pPr>
        <w:tabs>
          <w:tab w:val="num" w:pos="360"/>
        </w:tabs>
        <w:jc w:val="both"/>
      </w:pPr>
      <w:r>
        <w:tab/>
      </w:r>
    </w:p>
    <w:p w:rsidR="00F51D6A" w:rsidRDefault="00F41BBB" w:rsidP="008475D1">
      <w:pPr>
        <w:tabs>
          <w:tab w:val="num" w:pos="360"/>
        </w:tabs>
        <w:jc w:val="both"/>
      </w:pPr>
      <w:r>
        <w:tab/>
      </w:r>
      <w:r w:rsidR="00F51D6A" w:rsidRPr="00D57CAB">
        <w:t xml:space="preserve">1. </w:t>
      </w:r>
      <w:r w:rsidR="00362385" w:rsidRPr="00D57CAB">
        <w:t xml:space="preserve">OPG Loboda Maćaš, </w:t>
      </w:r>
      <w:r w:rsidR="00F51D6A" w:rsidRPr="00D57CAB">
        <w:t xml:space="preserve">Bele Bartoka 5, </w:t>
      </w:r>
      <w:r w:rsidR="00655AD5">
        <w:t>31226 Dalj,</w:t>
      </w:r>
    </w:p>
    <w:p w:rsidR="00655AD5" w:rsidRDefault="00655AD5" w:rsidP="008475D1">
      <w:pPr>
        <w:tabs>
          <w:tab w:val="num" w:pos="360"/>
        </w:tabs>
        <w:jc w:val="both"/>
      </w:pPr>
      <w:r>
        <w:tab/>
        <w:t>2. Šutalo d.o.o., Žrtava domovinskog rat</w:t>
      </w:r>
      <w:bookmarkStart w:id="0" w:name="_GoBack"/>
      <w:bookmarkEnd w:id="0"/>
      <w:r>
        <w:t>a 4, 31206 Erdut.</w:t>
      </w:r>
    </w:p>
    <w:p w:rsidR="00D57CAB" w:rsidRDefault="00D57CAB" w:rsidP="008475D1">
      <w:pPr>
        <w:tabs>
          <w:tab w:val="num" w:pos="360"/>
        </w:tabs>
        <w:jc w:val="both"/>
      </w:pPr>
    </w:p>
    <w:p w:rsidR="00D57CAB" w:rsidRDefault="00D57CAB" w:rsidP="008475D1">
      <w:pPr>
        <w:tabs>
          <w:tab w:val="num" w:pos="360"/>
        </w:tabs>
        <w:jc w:val="both"/>
      </w:pPr>
      <w:r>
        <w:tab/>
      </w:r>
      <w:r w:rsidR="002831F8">
        <w:tab/>
      </w:r>
      <w:r>
        <w:t xml:space="preserve">Jednoglasno je odlučeno da se </w:t>
      </w:r>
      <w:r w:rsidR="00655AD5">
        <w:t>pristigli zahtjevi za učlanjenje u LAG Vuka - Dunav uvažavaju te je donesena</w:t>
      </w:r>
    </w:p>
    <w:p w:rsidR="00655AD5" w:rsidRDefault="00655AD5" w:rsidP="008475D1">
      <w:pPr>
        <w:tabs>
          <w:tab w:val="num" w:pos="360"/>
        </w:tabs>
        <w:jc w:val="both"/>
      </w:pPr>
    </w:p>
    <w:p w:rsidR="00D57CAB" w:rsidRDefault="00D57CAB" w:rsidP="008475D1">
      <w:pPr>
        <w:tabs>
          <w:tab w:val="num" w:pos="360"/>
        </w:tabs>
        <w:jc w:val="both"/>
        <w:rPr>
          <w:b/>
        </w:rPr>
      </w:pPr>
      <w:r>
        <w:tab/>
      </w:r>
      <w:r>
        <w:rPr>
          <w:b/>
        </w:rPr>
        <w:t>Odluka o primanju u članstvo.</w:t>
      </w:r>
    </w:p>
    <w:p w:rsidR="00D57CAB" w:rsidRDefault="00D57CAB" w:rsidP="008475D1">
      <w:pPr>
        <w:tabs>
          <w:tab w:val="num" w:pos="360"/>
        </w:tabs>
        <w:jc w:val="both"/>
        <w:rPr>
          <w:b/>
        </w:rPr>
      </w:pPr>
      <w:r>
        <w:rPr>
          <w:b/>
        </w:rPr>
        <w:tab/>
      </w:r>
    </w:p>
    <w:p w:rsidR="00D57CAB" w:rsidRDefault="00A92C1E" w:rsidP="008475D1">
      <w:pPr>
        <w:tabs>
          <w:tab w:val="num" w:pos="360"/>
        </w:tabs>
        <w:jc w:val="both"/>
      </w:pPr>
      <w:r>
        <w:tab/>
      </w:r>
      <w:r w:rsidR="002831F8">
        <w:tab/>
      </w:r>
      <w:r w:rsidR="00D57CAB">
        <w:t xml:space="preserve">Predsjednik Udruge HVIDR-a Antunovac, Zdenko Đerđ, predlaže da se Predsjednici, odnosno Voditeljici LAG-a Vuka – Dunav, Nataši Tramišak, osigura mjesečna </w:t>
      </w:r>
      <w:r>
        <w:t xml:space="preserve">naknada za obavljanje rada u iznosu od 1.000,00 kuna neto. </w:t>
      </w:r>
    </w:p>
    <w:p w:rsidR="00A92C1E" w:rsidRDefault="00A92C1E" w:rsidP="008475D1">
      <w:pPr>
        <w:tabs>
          <w:tab w:val="num" w:pos="360"/>
        </w:tabs>
        <w:jc w:val="both"/>
      </w:pPr>
      <w:r>
        <w:tab/>
      </w:r>
      <w:r w:rsidR="002831F8">
        <w:tab/>
      </w:r>
      <w:r>
        <w:t>Prijedlog je jednoglasno prihvaćen te je donesena</w:t>
      </w:r>
    </w:p>
    <w:p w:rsidR="00A92C1E" w:rsidRDefault="00A92C1E" w:rsidP="008475D1">
      <w:pPr>
        <w:tabs>
          <w:tab w:val="num" w:pos="360"/>
        </w:tabs>
        <w:jc w:val="both"/>
      </w:pPr>
    </w:p>
    <w:p w:rsidR="00A92C1E" w:rsidRDefault="00A92C1E" w:rsidP="00A92C1E">
      <w:pPr>
        <w:tabs>
          <w:tab w:val="num" w:pos="360"/>
        </w:tabs>
        <w:jc w:val="both"/>
        <w:rPr>
          <w:b/>
        </w:rPr>
      </w:pPr>
      <w:r w:rsidRPr="00A92C1E">
        <w:rPr>
          <w:b/>
        </w:rPr>
        <w:tab/>
        <w:t>Odluka o naknadi za Voditeljicu LAG-a Vuka – Dunav.</w:t>
      </w:r>
    </w:p>
    <w:p w:rsidR="00C27C37" w:rsidRDefault="00C27C37" w:rsidP="00A92C1E">
      <w:pPr>
        <w:tabs>
          <w:tab w:val="num" w:pos="360"/>
        </w:tabs>
        <w:jc w:val="both"/>
        <w:rPr>
          <w:b/>
        </w:rPr>
      </w:pPr>
    </w:p>
    <w:p w:rsidR="00C27C37" w:rsidRDefault="00C27C37" w:rsidP="00C27C37">
      <w:pPr>
        <w:tabs>
          <w:tab w:val="num" w:pos="360"/>
        </w:tabs>
        <w:jc w:val="both"/>
      </w:pPr>
      <w:r>
        <w:rPr>
          <w:b/>
        </w:rPr>
        <w:tab/>
      </w:r>
      <w:r w:rsidR="005F2495">
        <w:rPr>
          <w:b/>
        </w:rPr>
        <w:tab/>
      </w:r>
      <w:r>
        <w:t>Nakon usvajanja prethodnog prijedloga, Predsjednica LAG-a iznosi Zahtjev za izdavanjem pisma preporuke podnesen od strane:</w:t>
      </w:r>
    </w:p>
    <w:p w:rsidR="00C27C37" w:rsidRDefault="00C27C37" w:rsidP="00C27C37">
      <w:pPr>
        <w:tabs>
          <w:tab w:val="num" w:pos="360"/>
        </w:tabs>
        <w:jc w:val="both"/>
      </w:pPr>
      <w:r>
        <w:tab/>
      </w:r>
      <w:r w:rsidR="005F2495">
        <w:tab/>
      </w:r>
      <w:r>
        <w:t>1.</w:t>
      </w:r>
      <w:r w:rsidRPr="00C27C37">
        <w:rPr>
          <w:b/>
        </w:rPr>
        <w:t xml:space="preserve"> </w:t>
      </w:r>
      <w:r w:rsidRPr="00C27C37">
        <w:t>PO Tonkovac, Vl. PO Tonkovac, Vl. Dražen Tonkovac, Kralja Tomislava 74a, 31431 Čepin, za projekt „Ulaganje u podizanje trajnog nasada voća s pripadajućim sustavom crijevne drenaže i sustavom za zaštitu od tuče, te modernizacija mehanizacije“</w:t>
      </w:r>
      <w:r>
        <w:t>.</w:t>
      </w:r>
      <w:r>
        <w:br/>
      </w:r>
      <w:r>
        <w:tab/>
      </w:r>
      <w:r w:rsidR="005F2495">
        <w:tab/>
      </w:r>
      <w:r>
        <w:t>Nakon odrađene administrativne provjere, Zahtjev je dan Upravnom odboru na usvajanje i jednoglasno je prihvaćen te je donesena</w:t>
      </w:r>
    </w:p>
    <w:p w:rsidR="00C27C37" w:rsidRDefault="00C27C37" w:rsidP="00C27C37">
      <w:pPr>
        <w:tabs>
          <w:tab w:val="num" w:pos="360"/>
        </w:tabs>
        <w:jc w:val="both"/>
      </w:pPr>
    </w:p>
    <w:p w:rsidR="005F2495" w:rsidRDefault="00C27C37" w:rsidP="005F2495">
      <w:pPr>
        <w:jc w:val="center"/>
        <w:rPr>
          <w:b/>
        </w:rPr>
      </w:pPr>
      <w:r w:rsidRPr="00C27C37">
        <w:rPr>
          <w:b/>
        </w:rPr>
        <w:t>Odluka o izdavanju pisma preporuke za IPARD Mjeru 101 – sektor voća i povrća i sektor žitarica i uljarica PO Tonkovac</w:t>
      </w:r>
      <w:r>
        <w:rPr>
          <w:b/>
        </w:rPr>
        <w:t>.</w:t>
      </w:r>
    </w:p>
    <w:p w:rsidR="005F2495" w:rsidRDefault="005F2495" w:rsidP="005F2495">
      <w:pPr>
        <w:rPr>
          <w:b/>
        </w:rPr>
      </w:pPr>
    </w:p>
    <w:p w:rsidR="005F2495" w:rsidRDefault="005F2495" w:rsidP="005F2495">
      <w:pPr>
        <w:jc w:val="both"/>
      </w:pPr>
      <w:r>
        <w:tab/>
        <w:t>Predsjednik Upravnog odbora stavlja na razmatranje Odluku o izdavanju pisma preporuke, donesenu dana 09. lipnja 2014. godine, nakon izvršene administrativne provjere za:</w:t>
      </w:r>
    </w:p>
    <w:p w:rsidR="00C27C37" w:rsidRDefault="005F2495" w:rsidP="005F2495">
      <w:pPr>
        <w:ind w:firstLine="709"/>
        <w:jc w:val="both"/>
      </w:pPr>
      <w:r>
        <w:t xml:space="preserve">1. </w:t>
      </w:r>
      <w:r w:rsidRPr="005F2495">
        <w:t xml:space="preserve">OPG Aleksandar Hrkač, </w:t>
      </w:r>
      <w:r>
        <w:t>Kralja</w:t>
      </w:r>
      <w:r w:rsidRPr="005F2495">
        <w:t xml:space="preserve"> Dmitra Zvonimira 5, 31326 Darda,</w:t>
      </w:r>
      <w:r>
        <w:t xml:space="preserve"> za projekt </w:t>
      </w:r>
      <w:r w:rsidRPr="005F2495">
        <w:t>„Modernizacija mehanizacije“ u k.o. Josipovac na k.č.br. 600 i 597 te k.o. Vladislavci na k.č.br. 806 za javljanje na Mjeru 101 – sektor voćarstva i povrćarstva, IPARD Programa</w:t>
      </w:r>
      <w:r>
        <w:t>.</w:t>
      </w:r>
    </w:p>
    <w:p w:rsidR="005F2495" w:rsidRPr="005F2495" w:rsidRDefault="005F2495" w:rsidP="005F2495">
      <w:pPr>
        <w:ind w:firstLine="709"/>
        <w:jc w:val="both"/>
      </w:pPr>
      <w:r>
        <w:t>Odluka je jednoglasno usvojena od strane Upravnog odbora.</w:t>
      </w:r>
    </w:p>
    <w:p w:rsidR="00A92C1E" w:rsidRDefault="00A92C1E" w:rsidP="00A92C1E">
      <w:pPr>
        <w:tabs>
          <w:tab w:val="num" w:pos="360"/>
        </w:tabs>
        <w:jc w:val="both"/>
        <w:rPr>
          <w:b/>
        </w:rPr>
      </w:pPr>
    </w:p>
    <w:p w:rsidR="00655AD5" w:rsidRDefault="00A92C1E" w:rsidP="00DB0AE6">
      <w:pPr>
        <w:tabs>
          <w:tab w:val="num" w:pos="360"/>
        </w:tabs>
        <w:jc w:val="both"/>
        <w:rPr>
          <w:b/>
        </w:rPr>
      </w:pPr>
      <w:r>
        <w:rPr>
          <w:b/>
        </w:rPr>
        <w:tab/>
      </w:r>
      <w:r w:rsidR="002831F8">
        <w:rPr>
          <w:b/>
        </w:rPr>
        <w:tab/>
      </w:r>
      <w:r>
        <w:t>Nakon što je rasprava završena, Predsjednik Upravnog odbora konstatira da je Dnevni red iscrpljen te da nem</w:t>
      </w:r>
      <w:r w:rsidR="00047488">
        <w:t xml:space="preserve">a dodatnih pitanja i prijedloga, </w:t>
      </w:r>
      <w:r>
        <w:t xml:space="preserve">stoga zaključuje 7. sjednicu Upravnog odbora LAG-a Vuka – Dunav u 11.45 sati. </w:t>
      </w:r>
    </w:p>
    <w:p w:rsidR="008475D1" w:rsidRPr="00DB0AE6" w:rsidRDefault="00C0303B" w:rsidP="00DB0AE6">
      <w:pPr>
        <w:tabs>
          <w:tab w:val="num" w:pos="360"/>
        </w:tabs>
        <w:jc w:val="both"/>
        <w:rPr>
          <w:b/>
        </w:rPr>
      </w:pPr>
      <w:r>
        <w:lastRenderedPageBreak/>
        <w:t>URBROJ: UO/14-18</w:t>
      </w:r>
    </w:p>
    <w:p w:rsidR="008475D1" w:rsidRDefault="008475D1" w:rsidP="008475D1">
      <w:pPr>
        <w:tabs>
          <w:tab w:val="left" w:pos="1276"/>
        </w:tabs>
        <w:jc w:val="both"/>
      </w:pPr>
      <w:r>
        <w:t>U Antunovcu, dana 12. lipnja 2014. godine.</w:t>
      </w:r>
    </w:p>
    <w:tbl>
      <w:tblPr>
        <w:tblpPr w:leftFromText="180" w:rightFromText="180" w:vertAnchor="text" w:horzAnchor="margin" w:tblpY="14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B0AE6" w:rsidTr="00DB0AE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0AE6" w:rsidRDefault="00DB0AE6" w:rsidP="00DB0AE6">
            <w:pPr>
              <w:tabs>
                <w:tab w:val="left" w:pos="1276"/>
              </w:tabs>
            </w:pPr>
            <w:r>
              <w:t xml:space="preserve">             Zapisničar</w:t>
            </w:r>
          </w:p>
          <w:p w:rsidR="00DB0AE6" w:rsidRDefault="00DB0AE6" w:rsidP="00DB0AE6">
            <w:pPr>
              <w:tabs>
                <w:tab w:val="left" w:pos="1276"/>
              </w:tabs>
            </w:pPr>
            <w:r>
              <w:t xml:space="preserve">              Iva Tokić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0AE6" w:rsidRDefault="00DB0AE6" w:rsidP="00DB0AE6">
            <w:pPr>
              <w:tabs>
                <w:tab w:val="left" w:pos="1276"/>
              </w:tabs>
              <w:jc w:val="center"/>
            </w:pPr>
            <w:r>
              <w:t xml:space="preserve">                        Predsjednica LAG-a</w:t>
            </w:r>
          </w:p>
          <w:p w:rsidR="00DB0AE6" w:rsidRDefault="00DB0AE6" w:rsidP="00DB0AE6">
            <w:pPr>
              <w:tabs>
                <w:tab w:val="left" w:pos="1276"/>
              </w:tabs>
              <w:jc w:val="center"/>
            </w:pPr>
            <w:r>
              <w:t xml:space="preserve">                      Nataša Tramišak, mag. iur.</w:t>
            </w:r>
          </w:p>
        </w:tc>
      </w:tr>
      <w:tr w:rsidR="00DB0AE6" w:rsidTr="00DB0AE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B0AE6" w:rsidRDefault="00DB0AE6" w:rsidP="00DB0AE6">
            <w:pPr>
              <w:tabs>
                <w:tab w:val="left" w:pos="1276"/>
              </w:tabs>
              <w:jc w:val="center"/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B0AE6" w:rsidRDefault="00DB0AE6" w:rsidP="00DB0AE6">
            <w:pPr>
              <w:tabs>
                <w:tab w:val="left" w:pos="1276"/>
              </w:tabs>
              <w:jc w:val="center"/>
            </w:pPr>
          </w:p>
        </w:tc>
      </w:tr>
      <w:tr w:rsidR="00DB0AE6" w:rsidTr="00DB0AE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B0AE6" w:rsidRDefault="00DB0AE6" w:rsidP="00DB0AE6">
            <w:pPr>
              <w:tabs>
                <w:tab w:val="left" w:pos="1276"/>
              </w:tabs>
              <w:jc w:val="center"/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B0AE6" w:rsidRDefault="00DB0AE6" w:rsidP="00DB0AE6">
            <w:pPr>
              <w:tabs>
                <w:tab w:val="left" w:pos="1276"/>
              </w:tabs>
              <w:jc w:val="center"/>
            </w:pPr>
          </w:p>
        </w:tc>
      </w:tr>
      <w:tr w:rsidR="00DB0AE6" w:rsidTr="00DB0AE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B0AE6" w:rsidRDefault="00DB0AE6" w:rsidP="00DB0AE6">
            <w:pPr>
              <w:tabs>
                <w:tab w:val="left" w:pos="1276"/>
              </w:tabs>
              <w:jc w:val="center"/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B0AE6" w:rsidRDefault="00DB0AE6" w:rsidP="00DB0AE6">
            <w:pPr>
              <w:tabs>
                <w:tab w:val="left" w:pos="1276"/>
              </w:tabs>
              <w:jc w:val="center"/>
            </w:pPr>
          </w:p>
        </w:tc>
      </w:tr>
      <w:tr w:rsidR="00DB0AE6" w:rsidTr="00DB0AE6"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B0AE6" w:rsidRDefault="00DB0AE6" w:rsidP="00DB0AE6">
            <w:pPr>
              <w:tabs>
                <w:tab w:val="left" w:pos="1276"/>
              </w:tabs>
            </w:pPr>
            <w:r>
              <w:t xml:space="preserve">                                                    Ovjerovitelj zapisnika</w:t>
            </w:r>
            <w:r>
              <w:br/>
              <w:t xml:space="preserve">                                                        Ivan Hampovčan</w:t>
            </w:r>
          </w:p>
          <w:p w:rsidR="00DB0AE6" w:rsidRDefault="00DB0AE6" w:rsidP="00DB0AE6">
            <w:pPr>
              <w:tabs>
                <w:tab w:val="left" w:pos="1276"/>
              </w:tabs>
              <w:jc w:val="center"/>
            </w:pPr>
          </w:p>
        </w:tc>
      </w:tr>
    </w:tbl>
    <w:p w:rsidR="008D56E2" w:rsidRDefault="008D56E2"/>
    <w:sectPr w:rsidR="008D56E2" w:rsidSect="00525DA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215E"/>
    <w:multiLevelType w:val="hybridMultilevel"/>
    <w:tmpl w:val="3F8E9064"/>
    <w:lvl w:ilvl="0" w:tplc="866C6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19D"/>
    <w:rsid w:val="0000014D"/>
    <w:rsid w:val="000065A9"/>
    <w:rsid w:val="0000754C"/>
    <w:rsid w:val="00007DCC"/>
    <w:rsid w:val="00015715"/>
    <w:rsid w:val="00036F64"/>
    <w:rsid w:val="00047488"/>
    <w:rsid w:val="00063221"/>
    <w:rsid w:val="000635C1"/>
    <w:rsid w:val="00096BF0"/>
    <w:rsid w:val="000C438C"/>
    <w:rsid w:val="00103C5C"/>
    <w:rsid w:val="00110417"/>
    <w:rsid w:val="001253B5"/>
    <w:rsid w:val="0015199B"/>
    <w:rsid w:val="00153B34"/>
    <w:rsid w:val="001624AC"/>
    <w:rsid w:val="00163EFB"/>
    <w:rsid w:val="00174022"/>
    <w:rsid w:val="00175C7E"/>
    <w:rsid w:val="00185102"/>
    <w:rsid w:val="0019010B"/>
    <w:rsid w:val="00190C7B"/>
    <w:rsid w:val="001A52B7"/>
    <w:rsid w:val="001B3BE2"/>
    <w:rsid w:val="001D7995"/>
    <w:rsid w:val="001F09F6"/>
    <w:rsid w:val="001F532A"/>
    <w:rsid w:val="002133E2"/>
    <w:rsid w:val="00225838"/>
    <w:rsid w:val="0023599D"/>
    <w:rsid w:val="00243998"/>
    <w:rsid w:val="0024459C"/>
    <w:rsid w:val="002509AC"/>
    <w:rsid w:val="0026055D"/>
    <w:rsid w:val="00264E6E"/>
    <w:rsid w:val="002831F8"/>
    <w:rsid w:val="0028696E"/>
    <w:rsid w:val="002A0526"/>
    <w:rsid w:val="002B108C"/>
    <w:rsid w:val="002C3112"/>
    <w:rsid w:val="002D5EC1"/>
    <w:rsid w:val="002D7BE0"/>
    <w:rsid w:val="002E66DC"/>
    <w:rsid w:val="00302A37"/>
    <w:rsid w:val="0030473E"/>
    <w:rsid w:val="003161AC"/>
    <w:rsid w:val="00316C3A"/>
    <w:rsid w:val="00320AE8"/>
    <w:rsid w:val="00324138"/>
    <w:rsid w:val="003465EA"/>
    <w:rsid w:val="0034714D"/>
    <w:rsid w:val="00347FB7"/>
    <w:rsid w:val="00352CBE"/>
    <w:rsid w:val="003577E7"/>
    <w:rsid w:val="00362385"/>
    <w:rsid w:val="00367D85"/>
    <w:rsid w:val="00372377"/>
    <w:rsid w:val="003836FA"/>
    <w:rsid w:val="00386A03"/>
    <w:rsid w:val="00393D9C"/>
    <w:rsid w:val="00395A17"/>
    <w:rsid w:val="003A08BF"/>
    <w:rsid w:val="003C1BC2"/>
    <w:rsid w:val="003C4FC1"/>
    <w:rsid w:val="003C5AB4"/>
    <w:rsid w:val="003D3D2C"/>
    <w:rsid w:val="003E0124"/>
    <w:rsid w:val="003E252C"/>
    <w:rsid w:val="003E4613"/>
    <w:rsid w:val="003F4359"/>
    <w:rsid w:val="00404EB5"/>
    <w:rsid w:val="0040709D"/>
    <w:rsid w:val="004141F9"/>
    <w:rsid w:val="00440637"/>
    <w:rsid w:val="004410C9"/>
    <w:rsid w:val="00446781"/>
    <w:rsid w:val="00455F14"/>
    <w:rsid w:val="0047193D"/>
    <w:rsid w:val="00475F95"/>
    <w:rsid w:val="00487A1D"/>
    <w:rsid w:val="00491C47"/>
    <w:rsid w:val="00491C72"/>
    <w:rsid w:val="0049205D"/>
    <w:rsid w:val="004972C7"/>
    <w:rsid w:val="004A0428"/>
    <w:rsid w:val="004B236E"/>
    <w:rsid w:val="004B4FAF"/>
    <w:rsid w:val="004C263F"/>
    <w:rsid w:val="004C424B"/>
    <w:rsid w:val="004D1E4F"/>
    <w:rsid w:val="004E4383"/>
    <w:rsid w:val="004E5980"/>
    <w:rsid w:val="004F3FF4"/>
    <w:rsid w:val="004F68D9"/>
    <w:rsid w:val="004F768E"/>
    <w:rsid w:val="00504E08"/>
    <w:rsid w:val="00516997"/>
    <w:rsid w:val="00525DA9"/>
    <w:rsid w:val="005349B4"/>
    <w:rsid w:val="005444FA"/>
    <w:rsid w:val="005451CF"/>
    <w:rsid w:val="00563312"/>
    <w:rsid w:val="00565120"/>
    <w:rsid w:val="005748DD"/>
    <w:rsid w:val="00583314"/>
    <w:rsid w:val="0058688E"/>
    <w:rsid w:val="00593105"/>
    <w:rsid w:val="005941E2"/>
    <w:rsid w:val="005E3E4A"/>
    <w:rsid w:val="005E4712"/>
    <w:rsid w:val="005F0C7E"/>
    <w:rsid w:val="005F1A46"/>
    <w:rsid w:val="005F2495"/>
    <w:rsid w:val="005F3028"/>
    <w:rsid w:val="00600857"/>
    <w:rsid w:val="00622CF1"/>
    <w:rsid w:val="00625462"/>
    <w:rsid w:val="00654E09"/>
    <w:rsid w:val="00655AD5"/>
    <w:rsid w:val="00656B6A"/>
    <w:rsid w:val="00660CBF"/>
    <w:rsid w:val="00661A7E"/>
    <w:rsid w:val="0066385B"/>
    <w:rsid w:val="0066477B"/>
    <w:rsid w:val="0066494A"/>
    <w:rsid w:val="00665CBA"/>
    <w:rsid w:val="00666C36"/>
    <w:rsid w:val="00670493"/>
    <w:rsid w:val="00682F21"/>
    <w:rsid w:val="006831D2"/>
    <w:rsid w:val="00683484"/>
    <w:rsid w:val="006A4FDE"/>
    <w:rsid w:val="006B4BF5"/>
    <w:rsid w:val="006C5DDA"/>
    <w:rsid w:val="006E0230"/>
    <w:rsid w:val="006E0DBD"/>
    <w:rsid w:val="006F5310"/>
    <w:rsid w:val="006F574F"/>
    <w:rsid w:val="00736074"/>
    <w:rsid w:val="007521A5"/>
    <w:rsid w:val="00753DFA"/>
    <w:rsid w:val="00762B95"/>
    <w:rsid w:val="00762BF5"/>
    <w:rsid w:val="0076670E"/>
    <w:rsid w:val="007711DF"/>
    <w:rsid w:val="00783444"/>
    <w:rsid w:val="00786172"/>
    <w:rsid w:val="007871F8"/>
    <w:rsid w:val="00792B32"/>
    <w:rsid w:val="00793755"/>
    <w:rsid w:val="00796C54"/>
    <w:rsid w:val="007A653D"/>
    <w:rsid w:val="007C2859"/>
    <w:rsid w:val="007C47FA"/>
    <w:rsid w:val="007D4C68"/>
    <w:rsid w:val="007E7E97"/>
    <w:rsid w:val="007F6106"/>
    <w:rsid w:val="0081141C"/>
    <w:rsid w:val="00812E05"/>
    <w:rsid w:val="008278C3"/>
    <w:rsid w:val="00837ECB"/>
    <w:rsid w:val="0084722F"/>
    <w:rsid w:val="008475D1"/>
    <w:rsid w:val="0085314C"/>
    <w:rsid w:val="00855308"/>
    <w:rsid w:val="0085652E"/>
    <w:rsid w:val="00891B83"/>
    <w:rsid w:val="00895B31"/>
    <w:rsid w:val="008A41C8"/>
    <w:rsid w:val="008A4EC6"/>
    <w:rsid w:val="008C3594"/>
    <w:rsid w:val="008D229C"/>
    <w:rsid w:val="008D56E2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72A40"/>
    <w:rsid w:val="00974089"/>
    <w:rsid w:val="0098102F"/>
    <w:rsid w:val="00981389"/>
    <w:rsid w:val="00981D84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212C0"/>
    <w:rsid w:val="00A22543"/>
    <w:rsid w:val="00A2391C"/>
    <w:rsid w:val="00A26296"/>
    <w:rsid w:val="00A336AC"/>
    <w:rsid w:val="00A346DB"/>
    <w:rsid w:val="00A35CE4"/>
    <w:rsid w:val="00A627AE"/>
    <w:rsid w:val="00A7291C"/>
    <w:rsid w:val="00A76026"/>
    <w:rsid w:val="00A8088A"/>
    <w:rsid w:val="00A92C1E"/>
    <w:rsid w:val="00A97CD8"/>
    <w:rsid w:val="00AA22E4"/>
    <w:rsid w:val="00AA60D5"/>
    <w:rsid w:val="00AA65D1"/>
    <w:rsid w:val="00AA78A5"/>
    <w:rsid w:val="00AA7925"/>
    <w:rsid w:val="00AD2073"/>
    <w:rsid w:val="00AD5B49"/>
    <w:rsid w:val="00AF0F43"/>
    <w:rsid w:val="00AF1414"/>
    <w:rsid w:val="00AF1B56"/>
    <w:rsid w:val="00B13414"/>
    <w:rsid w:val="00B16683"/>
    <w:rsid w:val="00B2296D"/>
    <w:rsid w:val="00B365A5"/>
    <w:rsid w:val="00B42D70"/>
    <w:rsid w:val="00B6407B"/>
    <w:rsid w:val="00B73B64"/>
    <w:rsid w:val="00B834A6"/>
    <w:rsid w:val="00B83F59"/>
    <w:rsid w:val="00B9519D"/>
    <w:rsid w:val="00BA57F8"/>
    <w:rsid w:val="00BA661D"/>
    <w:rsid w:val="00BC01C0"/>
    <w:rsid w:val="00BC1EBB"/>
    <w:rsid w:val="00BC2FCF"/>
    <w:rsid w:val="00BC46AF"/>
    <w:rsid w:val="00BE3021"/>
    <w:rsid w:val="00C0303B"/>
    <w:rsid w:val="00C05F64"/>
    <w:rsid w:val="00C06EC4"/>
    <w:rsid w:val="00C27C37"/>
    <w:rsid w:val="00C3556B"/>
    <w:rsid w:val="00C425F5"/>
    <w:rsid w:val="00C5301A"/>
    <w:rsid w:val="00C571A3"/>
    <w:rsid w:val="00C60C81"/>
    <w:rsid w:val="00C62EE2"/>
    <w:rsid w:val="00C65981"/>
    <w:rsid w:val="00C67A73"/>
    <w:rsid w:val="00C72E93"/>
    <w:rsid w:val="00C75F72"/>
    <w:rsid w:val="00C86219"/>
    <w:rsid w:val="00C95821"/>
    <w:rsid w:val="00CA226F"/>
    <w:rsid w:val="00CB12EB"/>
    <w:rsid w:val="00CB485C"/>
    <w:rsid w:val="00CC262A"/>
    <w:rsid w:val="00CD0628"/>
    <w:rsid w:val="00CE58B4"/>
    <w:rsid w:val="00CE76AF"/>
    <w:rsid w:val="00CE7C96"/>
    <w:rsid w:val="00D10A00"/>
    <w:rsid w:val="00D232D6"/>
    <w:rsid w:val="00D24D69"/>
    <w:rsid w:val="00D40193"/>
    <w:rsid w:val="00D440EA"/>
    <w:rsid w:val="00D53C28"/>
    <w:rsid w:val="00D57CAB"/>
    <w:rsid w:val="00D866D9"/>
    <w:rsid w:val="00D977FC"/>
    <w:rsid w:val="00DB0AE6"/>
    <w:rsid w:val="00DC25E9"/>
    <w:rsid w:val="00DC6868"/>
    <w:rsid w:val="00DD088A"/>
    <w:rsid w:val="00DF3281"/>
    <w:rsid w:val="00E10CB6"/>
    <w:rsid w:val="00E5665A"/>
    <w:rsid w:val="00E943B2"/>
    <w:rsid w:val="00EA430F"/>
    <w:rsid w:val="00EA477A"/>
    <w:rsid w:val="00EB5AC5"/>
    <w:rsid w:val="00EB6E66"/>
    <w:rsid w:val="00EB73E9"/>
    <w:rsid w:val="00ED1237"/>
    <w:rsid w:val="00ED761A"/>
    <w:rsid w:val="00EE2EC0"/>
    <w:rsid w:val="00F057E9"/>
    <w:rsid w:val="00F12E02"/>
    <w:rsid w:val="00F132B3"/>
    <w:rsid w:val="00F16743"/>
    <w:rsid w:val="00F232EA"/>
    <w:rsid w:val="00F2614B"/>
    <w:rsid w:val="00F26941"/>
    <w:rsid w:val="00F328D5"/>
    <w:rsid w:val="00F40CF8"/>
    <w:rsid w:val="00F41BBB"/>
    <w:rsid w:val="00F51D6A"/>
    <w:rsid w:val="00F664FE"/>
    <w:rsid w:val="00F73E5C"/>
    <w:rsid w:val="00F75BFF"/>
    <w:rsid w:val="00F802F8"/>
    <w:rsid w:val="00F81D00"/>
    <w:rsid w:val="00F96FEC"/>
    <w:rsid w:val="00FA1B49"/>
    <w:rsid w:val="00FA307B"/>
    <w:rsid w:val="00FA626A"/>
    <w:rsid w:val="00FB305E"/>
    <w:rsid w:val="00FB47B7"/>
    <w:rsid w:val="00FB5013"/>
    <w:rsid w:val="00FD3838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562AE-A5D7-4631-8F2E-4F8FE7EE3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31</cp:revision>
  <dcterms:created xsi:type="dcterms:W3CDTF">2014-06-12T06:25:00Z</dcterms:created>
  <dcterms:modified xsi:type="dcterms:W3CDTF">2014-06-30T09:37:00Z</dcterms:modified>
</cp:coreProperties>
</file>